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ocnowyrniony"/>
          <w:sz w:val="32"/>
          <w:szCs w:val="32"/>
        </w:rPr>
        <w:t xml:space="preserve">Wyniki badań jakości wody z wodociągu </w:t>
      </w:r>
      <w:r>
        <w:rPr>
          <w:rStyle w:val="Mocnowyrniony"/>
          <w:sz w:val="32"/>
          <w:szCs w:val="32"/>
        </w:rPr>
        <w:t>Wojszki</w:t>
      </w:r>
      <w:r>
        <w:rPr>
          <w:rStyle w:val="Mocnowyrniony"/>
          <w:sz w:val="32"/>
          <w:szCs w:val="32"/>
        </w:rPr>
        <w:t xml:space="preserve"> w 2020 roku wykonane w ramach monitoringu </w:t>
      </w:r>
      <w:r>
        <w:rPr>
          <w:rStyle w:val="Mocnowyrniony"/>
          <w:sz w:val="32"/>
          <w:szCs w:val="32"/>
        </w:rPr>
        <w:t>kontrolnego</w:t>
      </w:r>
      <w:r>
        <w:rPr>
          <w:rStyle w:val="Mocnowyrniony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45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20" w:type="dxa"/>
          <w:bottom w:w="30" w:type="dxa"/>
          <w:right w:w="30" w:type="dxa"/>
        </w:tblCellMar>
      </w:tblPr>
      <w:tblGrid>
        <w:gridCol w:w="2894"/>
        <w:gridCol w:w="1425"/>
        <w:gridCol w:w="2492"/>
        <w:gridCol w:w="2833"/>
      </w:tblGrid>
      <w:tr>
        <w:trPr/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Wynik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Enterokoki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Ogólna liczba mikroorganizmów w 22</w:t>
            </w:r>
            <w:r>
              <w:rPr>
                <w:rStyle w:val="Mocnowyrniony"/>
                <w:position w:val="8"/>
                <w:sz w:val="24"/>
              </w:rPr>
              <w:t>o</w:t>
            </w:r>
            <w:r>
              <w:rPr>
                <w:rStyle w:val="Mocnowyrniony"/>
                <w:sz w:val="24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jtk/1ml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bez nieprawidłowych zmian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 Pt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NTU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96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Przewodoność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µS/cm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457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LibreOffice/6.0.4.2$Windows_x86 LibreOffice_project/9b0d9b32d5dcda91d2f1a96dc04c645c450872bf</Application>
  <Pages>1</Pages>
  <Words>85</Words>
  <Characters>413</Characters>
  <CharactersWithSpaces>455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2020-04-23T07:48:19Z</dcterms:created>
  <dc:creator/>
  <dc:description/>
  <dc:language>pl-PL</dc:language>
  <cp:lastModifiedBy/>
  <dcterms:modified xsi:type="dcterms:W3CDTF">2020-06-18T14:12:52Z</dcterms:modified>
  <cp:revision>10</cp:revision>
  <dc:subject/>
  <dc:title/>
</cp:coreProperties>
</file>